
<file path=[Content_Types].xml><?xml version="1.0" encoding="utf-8"?>
<Types xmlns="http://schemas.openxmlformats.org/package/2006/content-types">
  <Default Extension="xml" ContentType="application/xml"/>
  <Default Extension="jpeg" ContentType="image/jpeg"/>
  <Default Extension="ti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FC407" w14:textId="77777777" w:rsidR="00497D5E" w:rsidRPr="007E5C22" w:rsidRDefault="00497D5E" w:rsidP="00497D5E">
      <w:pPr>
        <w:jc w:val="center"/>
        <w:rPr>
          <w:b/>
          <w:sz w:val="20"/>
          <w:szCs w:val="20"/>
        </w:rPr>
      </w:pPr>
    </w:p>
    <w:p w14:paraId="64A031E8" w14:textId="77777777" w:rsidR="007E5C22" w:rsidRPr="003C1112" w:rsidRDefault="007E5C22" w:rsidP="007E5C22">
      <w:pPr>
        <w:jc w:val="center"/>
        <w:rPr>
          <w:rFonts w:ascii="Arial" w:hAnsi="Arial" w:cs="Arial"/>
          <w:b/>
        </w:rPr>
      </w:pPr>
      <w:r w:rsidRPr="003C1112">
        <w:rPr>
          <w:rFonts w:ascii="Arial" w:hAnsi="Arial" w:cs="Arial"/>
          <w:b/>
        </w:rPr>
        <w:t>Friday, June 28, 2013</w:t>
      </w:r>
    </w:p>
    <w:p w14:paraId="70A78AAA" w14:textId="77777777" w:rsidR="007E5C22" w:rsidRPr="003C1112" w:rsidRDefault="007E5C22" w:rsidP="007E5C22">
      <w:pPr>
        <w:jc w:val="center"/>
        <w:rPr>
          <w:rFonts w:ascii="Arial" w:hAnsi="Arial" w:cs="Arial"/>
          <w:b/>
        </w:rPr>
      </w:pPr>
    </w:p>
    <w:p w14:paraId="667F7F7C" w14:textId="77777777" w:rsidR="007E5C22" w:rsidRPr="003C1112" w:rsidRDefault="007E5C22" w:rsidP="007E5C22">
      <w:pPr>
        <w:jc w:val="center"/>
        <w:rPr>
          <w:rFonts w:ascii="Arial" w:hAnsi="Arial" w:cs="Arial"/>
          <w:b/>
        </w:rPr>
      </w:pPr>
      <w:r w:rsidRPr="003C1112">
        <w:rPr>
          <w:rFonts w:ascii="Arial" w:hAnsi="Arial" w:cs="Arial"/>
          <w:b/>
        </w:rPr>
        <w:t xml:space="preserve">Give Me that </w:t>
      </w:r>
      <w:proofErr w:type="spellStart"/>
      <w:r w:rsidRPr="003C1112">
        <w:rPr>
          <w:rFonts w:ascii="Arial" w:hAnsi="Arial" w:cs="Arial"/>
          <w:b/>
          <w:i/>
        </w:rPr>
        <w:t>Olde</w:t>
      </w:r>
      <w:proofErr w:type="spellEnd"/>
      <w:r w:rsidRPr="003C1112">
        <w:rPr>
          <w:rFonts w:ascii="Arial" w:hAnsi="Arial" w:cs="Arial"/>
          <w:b/>
          <w:i/>
        </w:rPr>
        <w:t xml:space="preserve"> </w:t>
      </w:r>
      <w:proofErr w:type="spellStart"/>
      <w:r w:rsidRPr="003C1112">
        <w:rPr>
          <w:rFonts w:ascii="Arial" w:hAnsi="Arial" w:cs="Arial"/>
          <w:b/>
          <w:i/>
        </w:rPr>
        <w:t>Tyme</w:t>
      </w:r>
      <w:proofErr w:type="spellEnd"/>
      <w:r w:rsidRPr="003C1112">
        <w:rPr>
          <w:rFonts w:ascii="Arial" w:hAnsi="Arial" w:cs="Arial"/>
          <w:b/>
        </w:rPr>
        <w:t xml:space="preserve"> </w:t>
      </w:r>
      <w:proofErr w:type="spellStart"/>
      <w:r w:rsidRPr="003C1112">
        <w:rPr>
          <w:rFonts w:ascii="Arial" w:hAnsi="Arial" w:cs="Arial"/>
          <w:b/>
        </w:rPr>
        <w:t>Endodontics</w:t>
      </w:r>
      <w:proofErr w:type="spellEnd"/>
    </w:p>
    <w:p w14:paraId="444AAF42" w14:textId="77777777" w:rsidR="007E5C22" w:rsidRPr="003C1112" w:rsidRDefault="007E5C22" w:rsidP="007E5C22">
      <w:pPr>
        <w:rPr>
          <w:rFonts w:ascii="Arial" w:hAnsi="Arial" w:cs="Arial"/>
          <w:sz w:val="20"/>
          <w:szCs w:val="20"/>
        </w:rPr>
      </w:pPr>
    </w:p>
    <w:p w14:paraId="00325072" w14:textId="77777777" w:rsidR="007E5C22" w:rsidRPr="003C1112" w:rsidRDefault="007E5C22" w:rsidP="007E5C22">
      <w:pPr>
        <w:rPr>
          <w:rFonts w:ascii="Arial" w:hAnsi="Arial" w:cs="Arial"/>
          <w:sz w:val="20"/>
          <w:szCs w:val="20"/>
        </w:rPr>
      </w:pPr>
      <w:r w:rsidRPr="003C1112">
        <w:rPr>
          <w:rFonts w:ascii="Arial" w:hAnsi="Arial" w:cs="Arial"/>
          <w:sz w:val="20"/>
          <w:szCs w:val="20"/>
        </w:rPr>
        <w:t>Do I need the latest Endodontic “whatever” to provide good patient care? No! While recent innovations can enhance dentists’ efficacy in patient treatment, there is no clear evidence that every innovation improves outcomes. This presentation will look at some current Endodontic innovations, their benefits and some historic origins.</w:t>
      </w:r>
    </w:p>
    <w:p w14:paraId="2544D43F" w14:textId="77777777" w:rsidR="007E5C22" w:rsidRPr="003C1112" w:rsidRDefault="007E5C22" w:rsidP="007E5C22">
      <w:pPr>
        <w:rPr>
          <w:rFonts w:ascii="Arial" w:hAnsi="Arial" w:cs="Arial"/>
          <w:sz w:val="20"/>
          <w:szCs w:val="20"/>
        </w:rPr>
      </w:pPr>
    </w:p>
    <w:p w14:paraId="5C8F3C85" w14:textId="77777777" w:rsidR="007E5C22" w:rsidRPr="003C1112" w:rsidRDefault="007E5C22" w:rsidP="007E5C22">
      <w:pPr>
        <w:rPr>
          <w:rFonts w:ascii="Arial" w:hAnsi="Arial" w:cs="Arial"/>
          <w:sz w:val="20"/>
          <w:szCs w:val="20"/>
        </w:rPr>
      </w:pPr>
      <w:r w:rsidRPr="003C1112">
        <w:rPr>
          <w:rFonts w:ascii="Arial" w:hAnsi="Arial" w:cs="Arial"/>
          <w:sz w:val="20"/>
          <w:szCs w:val="20"/>
        </w:rPr>
        <w:t>At the conclusion of this program, the participant should be able to appreciate, discuss or ask:</w:t>
      </w:r>
    </w:p>
    <w:p w14:paraId="7E11950D" w14:textId="77777777" w:rsidR="007E5C22" w:rsidRPr="003C1112" w:rsidRDefault="007E5C22" w:rsidP="007E5C22">
      <w:pPr>
        <w:rPr>
          <w:rFonts w:ascii="Arial" w:hAnsi="Arial" w:cs="Arial"/>
          <w:sz w:val="20"/>
          <w:szCs w:val="20"/>
        </w:rPr>
      </w:pPr>
    </w:p>
    <w:p w14:paraId="039012A8" w14:textId="77777777" w:rsidR="007E5C22" w:rsidRPr="003C1112" w:rsidRDefault="007E5C22" w:rsidP="007E5C22">
      <w:pPr>
        <w:pStyle w:val="ListParagraph"/>
        <w:numPr>
          <w:ilvl w:val="0"/>
          <w:numId w:val="4"/>
        </w:numPr>
        <w:rPr>
          <w:rFonts w:ascii="Arial" w:hAnsi="Arial" w:cs="Arial"/>
          <w:sz w:val="20"/>
          <w:szCs w:val="20"/>
        </w:rPr>
      </w:pPr>
      <w:r w:rsidRPr="003C1112">
        <w:rPr>
          <w:rFonts w:ascii="Arial" w:hAnsi="Arial" w:cs="Arial"/>
          <w:sz w:val="20"/>
          <w:szCs w:val="20"/>
        </w:rPr>
        <w:t>Medical and legal implications of isolation during treatment</w:t>
      </w:r>
    </w:p>
    <w:p w14:paraId="49285F1E" w14:textId="77777777" w:rsidR="007E5C22" w:rsidRPr="003C1112" w:rsidRDefault="007E5C22" w:rsidP="007E5C22">
      <w:pPr>
        <w:pStyle w:val="ListParagraph"/>
        <w:numPr>
          <w:ilvl w:val="0"/>
          <w:numId w:val="4"/>
        </w:numPr>
        <w:rPr>
          <w:rFonts w:ascii="Arial" w:hAnsi="Arial" w:cs="Arial"/>
          <w:sz w:val="20"/>
          <w:szCs w:val="20"/>
        </w:rPr>
      </w:pPr>
      <w:r w:rsidRPr="003C1112">
        <w:rPr>
          <w:rFonts w:ascii="Arial" w:hAnsi="Arial" w:cs="Arial"/>
          <w:sz w:val="20"/>
          <w:szCs w:val="20"/>
        </w:rPr>
        <w:t>Rationale for including a diagnosis in treatment notes</w:t>
      </w:r>
    </w:p>
    <w:p w14:paraId="2CD5E28F" w14:textId="77777777" w:rsidR="007E5C22" w:rsidRPr="003C1112" w:rsidRDefault="007E5C22" w:rsidP="007E5C22">
      <w:pPr>
        <w:pStyle w:val="ListParagraph"/>
        <w:numPr>
          <w:ilvl w:val="0"/>
          <w:numId w:val="4"/>
        </w:numPr>
        <w:rPr>
          <w:rFonts w:ascii="Arial" w:hAnsi="Arial" w:cs="Arial"/>
          <w:sz w:val="20"/>
          <w:szCs w:val="20"/>
        </w:rPr>
      </w:pPr>
      <w:r w:rsidRPr="003C1112">
        <w:rPr>
          <w:rFonts w:ascii="Arial" w:hAnsi="Arial" w:cs="Arial"/>
          <w:sz w:val="20"/>
          <w:szCs w:val="20"/>
        </w:rPr>
        <w:t>Innovations in irrigation</w:t>
      </w:r>
    </w:p>
    <w:p w14:paraId="24614791" w14:textId="77777777" w:rsidR="007E5C22" w:rsidRPr="003C1112" w:rsidRDefault="007E5C22" w:rsidP="007E5C22">
      <w:pPr>
        <w:pStyle w:val="ListParagraph"/>
        <w:numPr>
          <w:ilvl w:val="0"/>
          <w:numId w:val="4"/>
        </w:numPr>
        <w:rPr>
          <w:rFonts w:ascii="Arial" w:hAnsi="Arial" w:cs="Arial"/>
          <w:sz w:val="20"/>
          <w:szCs w:val="20"/>
        </w:rPr>
      </w:pPr>
      <w:r w:rsidRPr="003C1112">
        <w:rPr>
          <w:rFonts w:ascii="Arial" w:hAnsi="Arial" w:cs="Arial"/>
          <w:sz w:val="20"/>
          <w:szCs w:val="20"/>
        </w:rPr>
        <w:t>What happened to stainless steel files?</w:t>
      </w:r>
    </w:p>
    <w:p w14:paraId="43034152" w14:textId="77777777" w:rsidR="007E5C22" w:rsidRPr="003C1112" w:rsidRDefault="007E5C22" w:rsidP="007E5C22">
      <w:pPr>
        <w:pStyle w:val="ListParagraph"/>
        <w:numPr>
          <w:ilvl w:val="0"/>
          <w:numId w:val="4"/>
        </w:numPr>
        <w:rPr>
          <w:rFonts w:ascii="Arial" w:hAnsi="Arial" w:cs="Arial"/>
          <w:sz w:val="20"/>
          <w:szCs w:val="20"/>
        </w:rPr>
      </w:pPr>
      <w:r w:rsidRPr="003C1112">
        <w:rPr>
          <w:rFonts w:ascii="Arial" w:hAnsi="Arial" w:cs="Arial"/>
          <w:sz w:val="20"/>
          <w:szCs w:val="20"/>
        </w:rPr>
        <w:t>Has the rotary revolution ended?</w:t>
      </w:r>
    </w:p>
    <w:p w14:paraId="6EEDB0BE" w14:textId="77777777" w:rsidR="007E5C22" w:rsidRPr="003C1112" w:rsidRDefault="007E5C22" w:rsidP="007E5C22">
      <w:pPr>
        <w:pStyle w:val="ListParagraph"/>
        <w:numPr>
          <w:ilvl w:val="0"/>
          <w:numId w:val="4"/>
        </w:numPr>
        <w:rPr>
          <w:rFonts w:ascii="Arial" w:hAnsi="Arial" w:cs="Arial"/>
          <w:sz w:val="20"/>
          <w:szCs w:val="20"/>
        </w:rPr>
      </w:pPr>
      <w:r w:rsidRPr="003C1112">
        <w:rPr>
          <w:rFonts w:ascii="Arial" w:hAnsi="Arial" w:cs="Arial"/>
          <w:sz w:val="20"/>
          <w:szCs w:val="20"/>
        </w:rPr>
        <w:t>Is gutta-percha passé?</w:t>
      </w:r>
    </w:p>
    <w:p w14:paraId="2FA24D94" w14:textId="77777777" w:rsidR="007E5C22" w:rsidRPr="003C1112" w:rsidRDefault="007E5C22" w:rsidP="007E5C22">
      <w:pPr>
        <w:rPr>
          <w:rFonts w:ascii="Arial" w:hAnsi="Arial" w:cs="Arial"/>
          <w:sz w:val="20"/>
          <w:szCs w:val="20"/>
        </w:rPr>
      </w:pPr>
    </w:p>
    <w:p w14:paraId="0086F79E" w14:textId="77777777" w:rsidR="007E5C22" w:rsidRPr="003C1112" w:rsidRDefault="007E5C22" w:rsidP="007E5C22">
      <w:pPr>
        <w:rPr>
          <w:rFonts w:ascii="Arial" w:hAnsi="Arial" w:cs="Arial"/>
          <w:sz w:val="20"/>
          <w:szCs w:val="20"/>
        </w:rPr>
      </w:pPr>
    </w:p>
    <w:p w14:paraId="54D61B80" w14:textId="77777777" w:rsidR="007E5C22" w:rsidRPr="003C1112" w:rsidRDefault="007E5C22" w:rsidP="007E5C22">
      <w:pPr>
        <w:rPr>
          <w:rFonts w:ascii="Arial" w:hAnsi="Arial" w:cs="Arial"/>
          <w:sz w:val="20"/>
          <w:szCs w:val="20"/>
        </w:rPr>
      </w:pPr>
      <w:r w:rsidRPr="003C1112">
        <w:rPr>
          <w:rFonts w:ascii="Arial" w:hAnsi="Arial" w:cs="Arial"/>
          <w:sz w:val="20"/>
          <w:szCs w:val="20"/>
        </w:rPr>
        <w:t xml:space="preserve">Intended Audience </w:t>
      </w:r>
    </w:p>
    <w:p w14:paraId="34E9D2B2" w14:textId="77777777" w:rsidR="007E5C22" w:rsidRPr="003C1112" w:rsidRDefault="007E5C22" w:rsidP="007E5C22">
      <w:pPr>
        <w:rPr>
          <w:rFonts w:ascii="Arial" w:hAnsi="Arial" w:cs="Arial"/>
          <w:sz w:val="20"/>
          <w:szCs w:val="20"/>
        </w:rPr>
      </w:pPr>
    </w:p>
    <w:p w14:paraId="0944C9C3" w14:textId="77777777" w:rsidR="007E5C22" w:rsidRPr="003C1112" w:rsidRDefault="007E5C22" w:rsidP="007E5C22">
      <w:pPr>
        <w:rPr>
          <w:rFonts w:ascii="Arial" w:hAnsi="Arial" w:cs="Arial"/>
          <w:sz w:val="20"/>
          <w:szCs w:val="20"/>
        </w:rPr>
      </w:pPr>
      <w:proofErr w:type="gramStart"/>
      <w:r w:rsidRPr="003C1112">
        <w:rPr>
          <w:rFonts w:ascii="Arial" w:hAnsi="Arial" w:cs="Arial"/>
          <w:sz w:val="20"/>
          <w:szCs w:val="20"/>
        </w:rPr>
        <w:t>General practitioners, specialists and interested staff.</w:t>
      </w:r>
      <w:proofErr w:type="gramEnd"/>
    </w:p>
    <w:p w14:paraId="2EFD022D" w14:textId="77777777" w:rsidR="007E5C22" w:rsidRPr="003C1112" w:rsidRDefault="007E5C22" w:rsidP="007E5C22">
      <w:pPr>
        <w:rPr>
          <w:rFonts w:ascii="Arial" w:hAnsi="Arial" w:cs="Arial"/>
          <w:sz w:val="20"/>
          <w:szCs w:val="20"/>
        </w:rPr>
      </w:pPr>
    </w:p>
    <w:p w14:paraId="3B494500" w14:textId="77777777" w:rsidR="007E5C22" w:rsidRPr="003C1112" w:rsidRDefault="007E5C22" w:rsidP="007E5C22">
      <w:pPr>
        <w:rPr>
          <w:rFonts w:ascii="Arial" w:hAnsi="Arial" w:cs="Arial"/>
          <w:sz w:val="20"/>
          <w:szCs w:val="20"/>
        </w:rPr>
      </w:pPr>
    </w:p>
    <w:p w14:paraId="04E8E3E0" w14:textId="77777777" w:rsidR="003C1112" w:rsidRDefault="003C1112" w:rsidP="007E5C22">
      <w:pPr>
        <w:rPr>
          <w:rFonts w:ascii="Arial" w:hAnsi="Arial" w:cs="Arial"/>
          <w:b/>
          <w:i/>
          <w:sz w:val="20"/>
          <w:szCs w:val="20"/>
        </w:rPr>
      </w:pPr>
      <w:r>
        <w:rPr>
          <w:rFonts w:ascii="Arial" w:hAnsi="Arial" w:cs="Arial"/>
          <w:b/>
          <w:i/>
          <w:sz w:val="20"/>
          <w:szCs w:val="20"/>
        </w:rPr>
        <w:t>Guest faculty:</w:t>
      </w:r>
    </w:p>
    <w:p w14:paraId="757AB7CD" w14:textId="77777777" w:rsidR="007E5C22" w:rsidRPr="003C1112" w:rsidRDefault="007E5C22" w:rsidP="007E5C22">
      <w:pPr>
        <w:rPr>
          <w:rFonts w:ascii="Arial" w:hAnsi="Arial" w:cs="Arial"/>
          <w:sz w:val="20"/>
          <w:szCs w:val="20"/>
        </w:rPr>
      </w:pPr>
      <w:r w:rsidRPr="003C1112">
        <w:rPr>
          <w:rFonts w:ascii="Arial" w:hAnsi="Arial" w:cs="Arial"/>
          <w:b/>
          <w:i/>
          <w:sz w:val="20"/>
          <w:szCs w:val="20"/>
        </w:rPr>
        <w:t xml:space="preserve">Eugene A. </w:t>
      </w:r>
      <w:proofErr w:type="spellStart"/>
      <w:r w:rsidRPr="003C1112">
        <w:rPr>
          <w:rFonts w:ascii="Arial" w:hAnsi="Arial" w:cs="Arial"/>
          <w:b/>
          <w:i/>
          <w:sz w:val="20"/>
          <w:szCs w:val="20"/>
        </w:rPr>
        <w:t>Pantera</w:t>
      </w:r>
      <w:proofErr w:type="spellEnd"/>
      <w:r w:rsidRPr="003C1112">
        <w:rPr>
          <w:rFonts w:ascii="Arial" w:hAnsi="Arial" w:cs="Arial"/>
          <w:b/>
          <w:i/>
          <w:sz w:val="20"/>
          <w:szCs w:val="20"/>
        </w:rPr>
        <w:t>, Jr., DDS, MS</w:t>
      </w:r>
      <w:r w:rsidRPr="003C1112">
        <w:rPr>
          <w:rFonts w:ascii="Arial" w:hAnsi="Arial" w:cs="Arial"/>
          <w:sz w:val="20"/>
          <w:szCs w:val="20"/>
        </w:rPr>
        <w:t xml:space="preserve">, is </w:t>
      </w:r>
      <w:bookmarkStart w:id="0" w:name="_GoBack"/>
      <w:r w:rsidRPr="003C1112">
        <w:rPr>
          <w:rFonts w:ascii="Arial" w:hAnsi="Arial" w:cs="Arial"/>
          <w:sz w:val="20"/>
          <w:szCs w:val="20"/>
        </w:rPr>
        <w:t xml:space="preserve">Clinical Associate Professor in </w:t>
      </w:r>
      <w:proofErr w:type="spellStart"/>
      <w:r w:rsidRPr="003C1112">
        <w:rPr>
          <w:rFonts w:ascii="Arial" w:hAnsi="Arial" w:cs="Arial"/>
          <w:sz w:val="20"/>
          <w:szCs w:val="20"/>
        </w:rPr>
        <w:t>Endodontics</w:t>
      </w:r>
      <w:proofErr w:type="spellEnd"/>
      <w:r w:rsidRPr="003C1112">
        <w:rPr>
          <w:rFonts w:ascii="Arial" w:hAnsi="Arial" w:cs="Arial"/>
          <w:sz w:val="20"/>
          <w:szCs w:val="20"/>
        </w:rPr>
        <w:t xml:space="preserve"> </w:t>
      </w:r>
      <w:bookmarkEnd w:id="0"/>
      <w:r w:rsidRPr="003C1112">
        <w:rPr>
          <w:rFonts w:ascii="Arial" w:hAnsi="Arial" w:cs="Arial"/>
          <w:sz w:val="20"/>
          <w:szCs w:val="20"/>
        </w:rPr>
        <w:t xml:space="preserve">at the University at Buffalo. He is also Director of the Advanced Program in </w:t>
      </w:r>
      <w:proofErr w:type="spellStart"/>
      <w:r w:rsidRPr="003C1112">
        <w:rPr>
          <w:rFonts w:ascii="Arial" w:hAnsi="Arial" w:cs="Arial"/>
          <w:sz w:val="20"/>
          <w:szCs w:val="20"/>
        </w:rPr>
        <w:t>Endodontics</w:t>
      </w:r>
      <w:proofErr w:type="spellEnd"/>
      <w:r w:rsidRPr="003C1112">
        <w:rPr>
          <w:rFonts w:ascii="Arial" w:hAnsi="Arial" w:cs="Arial"/>
          <w:sz w:val="20"/>
          <w:szCs w:val="20"/>
        </w:rPr>
        <w:t xml:space="preserve"> and Director of the Division of </w:t>
      </w:r>
      <w:proofErr w:type="spellStart"/>
      <w:r w:rsidRPr="003C1112">
        <w:rPr>
          <w:rFonts w:ascii="Arial" w:hAnsi="Arial" w:cs="Arial"/>
          <w:sz w:val="20"/>
          <w:szCs w:val="20"/>
        </w:rPr>
        <w:t>Endodontics</w:t>
      </w:r>
      <w:proofErr w:type="spellEnd"/>
      <w:r w:rsidRPr="003C1112">
        <w:rPr>
          <w:rFonts w:ascii="Arial" w:hAnsi="Arial" w:cs="Arial"/>
          <w:sz w:val="20"/>
          <w:szCs w:val="20"/>
        </w:rPr>
        <w:t xml:space="preserve">. In addition to several peer reviewed publications and presentations, he reviews submissions for the Journal of the American Dental Association, Journal of </w:t>
      </w:r>
      <w:proofErr w:type="spellStart"/>
      <w:r w:rsidRPr="003C1112">
        <w:rPr>
          <w:rFonts w:ascii="Arial" w:hAnsi="Arial" w:cs="Arial"/>
          <w:sz w:val="20"/>
          <w:szCs w:val="20"/>
        </w:rPr>
        <w:t>Endodontics</w:t>
      </w:r>
      <w:proofErr w:type="spellEnd"/>
      <w:r w:rsidRPr="003C1112">
        <w:rPr>
          <w:rFonts w:ascii="Arial" w:hAnsi="Arial" w:cs="Arial"/>
          <w:sz w:val="20"/>
          <w:szCs w:val="20"/>
        </w:rPr>
        <w:t xml:space="preserve">, Journal of Dental Education, and the New York State Dental Journal. Dr. </w:t>
      </w:r>
      <w:proofErr w:type="spellStart"/>
      <w:r w:rsidRPr="003C1112">
        <w:rPr>
          <w:rFonts w:ascii="Arial" w:hAnsi="Arial" w:cs="Arial"/>
          <w:sz w:val="20"/>
          <w:szCs w:val="20"/>
        </w:rPr>
        <w:t>Pantera</w:t>
      </w:r>
      <w:proofErr w:type="spellEnd"/>
      <w:r w:rsidRPr="003C1112">
        <w:rPr>
          <w:rFonts w:ascii="Arial" w:hAnsi="Arial" w:cs="Arial"/>
          <w:sz w:val="20"/>
          <w:szCs w:val="20"/>
        </w:rPr>
        <w:t xml:space="preserve"> presents seminars nationally and internationally and lectures to all levels of dental and graduate students on varied endodontic topics. </w:t>
      </w:r>
    </w:p>
    <w:p w14:paraId="7FEA32D9" w14:textId="77777777" w:rsidR="007E5C22" w:rsidRPr="003C1112" w:rsidRDefault="007E5C22" w:rsidP="007E5C22">
      <w:pPr>
        <w:rPr>
          <w:rFonts w:ascii="Arial" w:hAnsi="Arial" w:cs="Arial"/>
          <w:sz w:val="20"/>
          <w:szCs w:val="20"/>
        </w:rPr>
      </w:pPr>
      <w:r w:rsidRPr="003C1112">
        <w:rPr>
          <w:rFonts w:ascii="Arial" w:hAnsi="Arial" w:cs="Arial"/>
          <w:sz w:val="20"/>
          <w:szCs w:val="20"/>
        </w:rPr>
        <w:t xml:space="preserve">A Fellow of the American College of Dentists, the Academy of General Dentistry, and the International College of Dentists, Dr. </w:t>
      </w:r>
      <w:proofErr w:type="spellStart"/>
      <w:r w:rsidRPr="003C1112">
        <w:rPr>
          <w:rFonts w:ascii="Arial" w:hAnsi="Arial" w:cs="Arial"/>
          <w:sz w:val="20"/>
          <w:szCs w:val="20"/>
        </w:rPr>
        <w:t>Pantera</w:t>
      </w:r>
      <w:proofErr w:type="spellEnd"/>
      <w:r w:rsidRPr="003C1112">
        <w:rPr>
          <w:rFonts w:ascii="Arial" w:hAnsi="Arial" w:cs="Arial"/>
          <w:sz w:val="20"/>
          <w:szCs w:val="20"/>
        </w:rPr>
        <w:t xml:space="preserve"> practiced general dentistry for quite a few years before climbing the ivory tower and appreciates the problems faced “in the front lines.”  </w:t>
      </w:r>
    </w:p>
    <w:p w14:paraId="56ADA6F1" w14:textId="77777777" w:rsidR="007E5C22" w:rsidRPr="003C1112" w:rsidRDefault="007E5C22" w:rsidP="007E5C22">
      <w:pPr>
        <w:rPr>
          <w:rFonts w:ascii="Arial" w:hAnsi="Arial" w:cs="Arial"/>
          <w:sz w:val="20"/>
          <w:szCs w:val="20"/>
        </w:rPr>
      </w:pPr>
    </w:p>
    <w:p w14:paraId="5EEA4BFB" w14:textId="77777777" w:rsidR="007E5C22" w:rsidRPr="003C1112" w:rsidRDefault="007E5C22" w:rsidP="007E5C22">
      <w:pPr>
        <w:rPr>
          <w:rFonts w:ascii="Arial" w:hAnsi="Arial" w:cs="Arial"/>
          <w:sz w:val="20"/>
          <w:szCs w:val="20"/>
        </w:rPr>
      </w:pPr>
      <w:r w:rsidRPr="003C1112">
        <w:rPr>
          <w:rFonts w:ascii="Arial" w:hAnsi="Arial" w:cs="Arial"/>
          <w:sz w:val="20"/>
          <w:szCs w:val="20"/>
        </w:rPr>
        <w:t xml:space="preserve">Dr. </w:t>
      </w:r>
      <w:proofErr w:type="spellStart"/>
      <w:r w:rsidRPr="003C1112">
        <w:rPr>
          <w:rFonts w:ascii="Arial" w:hAnsi="Arial" w:cs="Arial"/>
          <w:sz w:val="20"/>
          <w:szCs w:val="20"/>
        </w:rPr>
        <w:t>Pantera</w:t>
      </w:r>
      <w:proofErr w:type="spellEnd"/>
      <w:r w:rsidRPr="003C1112">
        <w:rPr>
          <w:rFonts w:ascii="Arial" w:hAnsi="Arial" w:cs="Arial"/>
          <w:sz w:val="20"/>
          <w:szCs w:val="20"/>
        </w:rPr>
        <w:t xml:space="preserve"> is not associated with, employed by, or has stock in any manufacturer, supplier, or retailer of dental instruments or materials. He has consulted for meals.</w:t>
      </w:r>
    </w:p>
    <w:p w14:paraId="5D71D39E" w14:textId="77777777" w:rsidR="007E5C22" w:rsidRPr="003C1112" w:rsidRDefault="007E5C22" w:rsidP="007E5C22">
      <w:pPr>
        <w:rPr>
          <w:rFonts w:ascii="Arial" w:hAnsi="Arial" w:cs="Arial"/>
        </w:rPr>
      </w:pPr>
    </w:p>
    <w:p w14:paraId="72D042C4" w14:textId="77777777" w:rsidR="00497D5E" w:rsidRPr="003C1112" w:rsidRDefault="00497D5E" w:rsidP="007E5C22">
      <w:pPr>
        <w:jc w:val="center"/>
        <w:rPr>
          <w:rFonts w:ascii="Arial" w:hAnsi="Arial" w:cs="Arial"/>
          <w:sz w:val="20"/>
          <w:szCs w:val="20"/>
        </w:rPr>
      </w:pPr>
    </w:p>
    <w:sectPr w:rsidR="00497D5E" w:rsidRPr="003C1112" w:rsidSect="004F34ED">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52BD7" w14:textId="77777777" w:rsidR="003C1112" w:rsidRDefault="003C1112" w:rsidP="00497D5E">
      <w:r>
        <w:separator/>
      </w:r>
    </w:p>
  </w:endnote>
  <w:endnote w:type="continuationSeparator" w:id="0">
    <w:p w14:paraId="3D8FE06A" w14:textId="77777777" w:rsidR="003C1112" w:rsidRDefault="003C1112" w:rsidP="0049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E4866" w14:textId="77777777" w:rsidR="003C1112" w:rsidRDefault="003C1112" w:rsidP="00497D5E">
      <w:r>
        <w:separator/>
      </w:r>
    </w:p>
  </w:footnote>
  <w:footnote w:type="continuationSeparator" w:id="0">
    <w:p w14:paraId="3852A25A" w14:textId="77777777" w:rsidR="003C1112" w:rsidRDefault="003C1112" w:rsidP="00497D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649D" w14:textId="77777777" w:rsidR="003C1112" w:rsidRDefault="003C1112" w:rsidP="00497D5E">
    <w:pPr>
      <w:pStyle w:val="Header"/>
      <w:jc w:val="center"/>
    </w:pPr>
    <w:r>
      <w:rPr>
        <w:noProof/>
      </w:rPr>
      <w:drawing>
        <wp:inline distT="0" distB="0" distL="0" distR="0" wp14:anchorId="3FB0598E" wp14:editId="6B688256">
          <wp:extent cx="4029456" cy="268224"/>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line_full_blue_gray.tif"/>
                  <pic:cNvPicPr/>
                </pic:nvPicPr>
                <pic:blipFill>
                  <a:blip r:embed="rId1">
                    <a:extLst>
                      <a:ext uri="{28A0092B-C50C-407E-A947-70E740481C1C}">
                        <a14:useLocalDpi xmlns:a14="http://schemas.microsoft.com/office/drawing/2010/main" val="0"/>
                      </a:ext>
                    </a:extLst>
                  </a:blip>
                  <a:stretch>
                    <a:fillRect/>
                  </a:stretch>
                </pic:blipFill>
                <pic:spPr>
                  <a:xfrm>
                    <a:off x="0" y="0"/>
                    <a:ext cx="4029456" cy="268224"/>
                  </a:xfrm>
                  <a:prstGeom prst="rect">
                    <a:avLst/>
                  </a:prstGeom>
                </pic:spPr>
              </pic:pic>
            </a:graphicData>
          </a:graphic>
        </wp:inline>
      </w:drawing>
    </w:r>
  </w:p>
  <w:p w14:paraId="1763BCBF" w14:textId="77777777" w:rsidR="003C1112" w:rsidRPr="00497D5E" w:rsidRDefault="003C1112" w:rsidP="00497D5E">
    <w:pPr>
      <w:jc w:val="center"/>
      <w:rPr>
        <w:b/>
        <w:color w:val="A6A6A6" w:themeColor="background1" w:themeShade="A6"/>
      </w:rPr>
    </w:pPr>
    <w:r w:rsidRPr="00497D5E">
      <w:rPr>
        <w:b/>
        <w:color w:val="A6A6A6" w:themeColor="background1" w:themeShade="A6"/>
      </w:rPr>
      <w:t>34th Annual Chautauqua Dental Congress</w:t>
    </w:r>
  </w:p>
  <w:p w14:paraId="684C9977" w14:textId="77777777" w:rsidR="003C1112" w:rsidRPr="00497D5E" w:rsidRDefault="003C1112" w:rsidP="00497D5E">
    <w:pPr>
      <w:jc w:val="center"/>
      <w:rPr>
        <w:b/>
        <w:color w:val="A6A6A6" w:themeColor="background1" w:themeShade="A6"/>
      </w:rPr>
    </w:pPr>
    <w:r w:rsidRPr="00497D5E">
      <w:rPr>
        <w:b/>
        <w:color w:val="A6A6A6" w:themeColor="background1" w:themeShade="A6"/>
      </w:rPr>
      <w:t>June 26 - 28, 2013</w:t>
    </w:r>
  </w:p>
  <w:p w14:paraId="5DA85F44" w14:textId="77777777" w:rsidR="003C1112" w:rsidRDefault="003C1112" w:rsidP="00497D5E">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60113"/>
    <w:multiLevelType w:val="hybridMultilevel"/>
    <w:tmpl w:val="BA02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1E1E37"/>
    <w:multiLevelType w:val="hybridMultilevel"/>
    <w:tmpl w:val="951CF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B727BA"/>
    <w:multiLevelType w:val="hybridMultilevel"/>
    <w:tmpl w:val="7B1EA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E463F4"/>
    <w:multiLevelType w:val="hybridMultilevel"/>
    <w:tmpl w:val="8972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5E"/>
    <w:rsid w:val="001F5436"/>
    <w:rsid w:val="002E5A58"/>
    <w:rsid w:val="003C1112"/>
    <w:rsid w:val="00497D5E"/>
    <w:rsid w:val="004F34ED"/>
    <w:rsid w:val="007D743C"/>
    <w:rsid w:val="007E5C22"/>
    <w:rsid w:val="00E02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456C6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D5E"/>
    <w:pPr>
      <w:ind w:left="720"/>
      <w:contextualSpacing/>
    </w:pPr>
  </w:style>
  <w:style w:type="paragraph" w:styleId="Header">
    <w:name w:val="header"/>
    <w:basedOn w:val="Normal"/>
    <w:link w:val="HeaderChar"/>
    <w:uiPriority w:val="99"/>
    <w:unhideWhenUsed/>
    <w:rsid w:val="00497D5E"/>
    <w:pPr>
      <w:tabs>
        <w:tab w:val="center" w:pos="4320"/>
        <w:tab w:val="right" w:pos="8640"/>
      </w:tabs>
    </w:pPr>
  </w:style>
  <w:style w:type="character" w:customStyle="1" w:styleId="HeaderChar">
    <w:name w:val="Header Char"/>
    <w:basedOn w:val="DefaultParagraphFont"/>
    <w:link w:val="Header"/>
    <w:uiPriority w:val="99"/>
    <w:rsid w:val="00497D5E"/>
    <w:rPr>
      <w:sz w:val="24"/>
      <w:szCs w:val="24"/>
    </w:rPr>
  </w:style>
  <w:style w:type="paragraph" w:styleId="Footer">
    <w:name w:val="footer"/>
    <w:basedOn w:val="Normal"/>
    <w:link w:val="FooterChar"/>
    <w:uiPriority w:val="99"/>
    <w:unhideWhenUsed/>
    <w:rsid w:val="00497D5E"/>
    <w:pPr>
      <w:tabs>
        <w:tab w:val="center" w:pos="4320"/>
        <w:tab w:val="right" w:pos="8640"/>
      </w:tabs>
    </w:pPr>
  </w:style>
  <w:style w:type="character" w:customStyle="1" w:styleId="FooterChar">
    <w:name w:val="Footer Char"/>
    <w:basedOn w:val="DefaultParagraphFont"/>
    <w:link w:val="Footer"/>
    <w:uiPriority w:val="99"/>
    <w:rsid w:val="00497D5E"/>
    <w:rPr>
      <w:sz w:val="24"/>
      <w:szCs w:val="24"/>
    </w:rPr>
  </w:style>
  <w:style w:type="paragraph" w:styleId="BalloonText">
    <w:name w:val="Balloon Text"/>
    <w:basedOn w:val="Normal"/>
    <w:link w:val="BalloonTextChar"/>
    <w:uiPriority w:val="99"/>
    <w:semiHidden/>
    <w:unhideWhenUsed/>
    <w:rsid w:val="00497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7D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D5E"/>
    <w:pPr>
      <w:ind w:left="720"/>
      <w:contextualSpacing/>
    </w:pPr>
  </w:style>
  <w:style w:type="paragraph" w:styleId="Header">
    <w:name w:val="header"/>
    <w:basedOn w:val="Normal"/>
    <w:link w:val="HeaderChar"/>
    <w:uiPriority w:val="99"/>
    <w:unhideWhenUsed/>
    <w:rsid w:val="00497D5E"/>
    <w:pPr>
      <w:tabs>
        <w:tab w:val="center" w:pos="4320"/>
        <w:tab w:val="right" w:pos="8640"/>
      </w:tabs>
    </w:pPr>
  </w:style>
  <w:style w:type="character" w:customStyle="1" w:styleId="HeaderChar">
    <w:name w:val="Header Char"/>
    <w:basedOn w:val="DefaultParagraphFont"/>
    <w:link w:val="Header"/>
    <w:uiPriority w:val="99"/>
    <w:rsid w:val="00497D5E"/>
    <w:rPr>
      <w:sz w:val="24"/>
      <w:szCs w:val="24"/>
    </w:rPr>
  </w:style>
  <w:style w:type="paragraph" w:styleId="Footer">
    <w:name w:val="footer"/>
    <w:basedOn w:val="Normal"/>
    <w:link w:val="FooterChar"/>
    <w:uiPriority w:val="99"/>
    <w:unhideWhenUsed/>
    <w:rsid w:val="00497D5E"/>
    <w:pPr>
      <w:tabs>
        <w:tab w:val="center" w:pos="4320"/>
        <w:tab w:val="right" w:pos="8640"/>
      </w:tabs>
    </w:pPr>
  </w:style>
  <w:style w:type="character" w:customStyle="1" w:styleId="FooterChar">
    <w:name w:val="Footer Char"/>
    <w:basedOn w:val="DefaultParagraphFont"/>
    <w:link w:val="Footer"/>
    <w:uiPriority w:val="99"/>
    <w:rsid w:val="00497D5E"/>
    <w:rPr>
      <w:sz w:val="24"/>
      <w:szCs w:val="24"/>
    </w:rPr>
  </w:style>
  <w:style w:type="paragraph" w:styleId="BalloonText">
    <w:name w:val="Balloon Text"/>
    <w:basedOn w:val="Normal"/>
    <w:link w:val="BalloonTextChar"/>
    <w:uiPriority w:val="99"/>
    <w:semiHidden/>
    <w:unhideWhenUsed/>
    <w:rsid w:val="00497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7D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Macintosh Word</Application>
  <DocSecurity>0</DocSecurity>
  <Lines>13</Lines>
  <Paragraphs>3</Paragraphs>
  <ScaleCrop>false</ScaleCrop>
  <Company>SUNY Dental School</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Phalen</dc:creator>
  <cp:keywords/>
  <dc:description/>
  <cp:lastModifiedBy>Annamarie Phalen</cp:lastModifiedBy>
  <cp:revision>3</cp:revision>
  <dcterms:created xsi:type="dcterms:W3CDTF">2013-01-18T16:57:00Z</dcterms:created>
  <dcterms:modified xsi:type="dcterms:W3CDTF">2013-01-18T20:44:00Z</dcterms:modified>
</cp:coreProperties>
</file>